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68" w:rsidRPr="00C86068" w:rsidRDefault="00C86068" w:rsidP="00C86068">
      <w:pPr>
        <w:jc w:val="right"/>
        <w:rPr>
          <w:b/>
          <w:szCs w:val="28"/>
          <w:lang w:eastAsia="ru-RU"/>
        </w:rPr>
      </w:pPr>
      <w:r w:rsidRPr="003E5633">
        <w:rPr>
          <w:b/>
          <w:szCs w:val="28"/>
          <w:lang w:eastAsia="ru-RU"/>
        </w:rPr>
        <w:t>Приложение</w:t>
      </w:r>
      <w:r w:rsidRPr="00C86068">
        <w:rPr>
          <w:b/>
          <w:szCs w:val="28"/>
          <w:lang w:eastAsia="ru-RU"/>
        </w:rPr>
        <w:t xml:space="preserve"> </w:t>
      </w:r>
      <w:r w:rsidR="001124A7">
        <w:rPr>
          <w:b/>
          <w:szCs w:val="28"/>
          <w:lang w:eastAsia="ru-RU"/>
        </w:rPr>
        <w:t xml:space="preserve">3 </w:t>
      </w:r>
      <w:r w:rsidRPr="003E5633">
        <w:rPr>
          <w:b/>
          <w:szCs w:val="28"/>
          <w:lang w:eastAsia="ru-RU"/>
        </w:rPr>
        <w:t>к</w:t>
      </w:r>
      <w:r w:rsidRPr="00C86068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>Договору</w:t>
      </w:r>
      <w:r w:rsidRPr="00C86068">
        <w:rPr>
          <w:b/>
          <w:szCs w:val="28"/>
          <w:lang w:eastAsia="ru-RU"/>
        </w:rPr>
        <w:t xml:space="preserve"> № _______ </w:t>
      </w:r>
      <w:r w:rsidRPr="003E5633">
        <w:rPr>
          <w:b/>
          <w:szCs w:val="28"/>
          <w:lang w:eastAsia="ru-RU"/>
        </w:rPr>
        <w:t>от</w:t>
      </w:r>
      <w:r w:rsidRPr="00C86068">
        <w:rPr>
          <w:b/>
          <w:szCs w:val="28"/>
          <w:lang w:eastAsia="ru-RU"/>
        </w:rPr>
        <w:t xml:space="preserve"> __ ______ 2022 </w:t>
      </w:r>
    </w:p>
    <w:p w:rsidR="007A2118" w:rsidRPr="000741A9" w:rsidRDefault="007A2118" w:rsidP="007A2118">
      <w:pPr>
        <w:spacing w:line="276" w:lineRule="auto"/>
        <w:jc w:val="center"/>
        <w:rPr>
          <w:b/>
        </w:rPr>
      </w:pPr>
    </w:p>
    <w:p w:rsidR="007A2118" w:rsidRPr="000741A9" w:rsidRDefault="007A2118" w:rsidP="007A2118">
      <w:pPr>
        <w:spacing w:line="276" w:lineRule="auto"/>
        <w:jc w:val="center"/>
      </w:pPr>
      <w:r w:rsidRPr="000741A9">
        <w:rPr>
          <w:b/>
        </w:rPr>
        <w:t xml:space="preserve">Требования к обеспечениям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должно быть представлено</w:t>
      </w:r>
      <w:r w:rsidRPr="000741A9">
        <w:rPr>
          <w:rFonts w:ascii="Times New Roman" w:hAnsi="Times New Roman"/>
          <w:sz w:val="24"/>
          <w:szCs w:val="24"/>
        </w:rPr>
        <w:t xml:space="preserve"> в одной из следующих форм: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Обеспечение должно соответствовать требованиям законодательства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0061A">
        <w:rPr>
          <w:rFonts w:ascii="Times New Roman" w:hAnsi="Times New Roman"/>
          <w:sz w:val="24"/>
          <w:szCs w:val="24"/>
        </w:rPr>
        <w:t>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Росатом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F0061A">
        <w:rPr>
          <w:rFonts w:ascii="Times New Roman" w:hAnsi="Times New Roman"/>
          <w:sz w:val="24"/>
          <w:szCs w:val="24"/>
        </w:rPr>
        <w:t>Госкорпорации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</w:t>
      </w:r>
      <w:r>
        <w:rPr>
          <w:rFonts w:ascii="Times New Roman" w:hAnsi="Times New Roman"/>
          <w:sz w:val="24"/>
          <w:szCs w:val="24"/>
        </w:rPr>
        <w:t>атом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hyperlink r:id="rId5" w:history="1">
        <w:r w:rsidRPr="00EB3E47">
          <w:rPr>
            <w:rStyle w:val="a4"/>
            <w:rFonts w:ascii="Times New Roman" w:hAnsi="Times New Roman"/>
            <w:sz w:val="24"/>
            <w:szCs w:val="24"/>
          </w:rPr>
          <w:t>http://rosatom.ru/vendors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Pr="00F0061A">
        <w:rPr>
          <w:rFonts w:ascii="Times New Roman" w:hAnsi="Times New Roman"/>
          <w:sz w:val="24"/>
          <w:szCs w:val="24"/>
        </w:rPr>
        <w:t xml:space="preserve"> 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B7FA5">
        <w:rPr>
          <w:rFonts w:ascii="Times New Roman" w:hAnsi="Times New Roman"/>
          <w:sz w:val="24"/>
          <w:szCs w:val="24"/>
        </w:rPr>
        <w:t>Срок действия обеспечения должен составлять: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возврата авансового платежа –</w:t>
      </w:r>
      <w:r w:rsidRPr="002B7FA5">
        <w:rPr>
          <w:rFonts w:ascii="Times New Roman" w:hAnsi="Times New Roman"/>
          <w:sz w:val="24"/>
          <w:szCs w:val="24"/>
        </w:rPr>
        <w:t xml:space="preserve"> срок исполнения обязательств </w:t>
      </w:r>
      <w:r>
        <w:rPr>
          <w:rFonts w:ascii="Times New Roman" w:hAnsi="Times New Roman"/>
          <w:sz w:val="24"/>
          <w:szCs w:val="24"/>
        </w:rPr>
        <w:t xml:space="preserve">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исполнения обязательств по Договору – срок исполнения </w:t>
      </w:r>
      <w:r w:rsidRPr="002B7FA5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гарантийных обязательств по Договору – срок исполнения гарантийных обязательств плюс 60 </w:t>
      </w:r>
      <w:r w:rsidRPr="002B7FA5">
        <w:rPr>
          <w:rFonts w:ascii="Times New Roman" w:hAnsi="Times New Roman"/>
          <w:sz w:val="24"/>
          <w:szCs w:val="24"/>
        </w:rPr>
        <w:t>календарных дней.</w:t>
      </w:r>
    </w:p>
    <w:p w:rsidR="007A2118" w:rsidRPr="002B7FA5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75D71">
        <w:rPr>
          <w:rFonts w:ascii="Times New Roman" w:hAnsi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обеспечения устанавливается: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обеспечения исполнения обязательств по Договору – на сумму, равную 10 % от стоимости спецификации/Договора, 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исполнения гарантийных обязательств – на сумму, равную 5 % от стоимости спецификации/Договора.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</w:t>
      </w:r>
      <w:r w:rsidRPr="000741A9">
        <w:rPr>
          <w:rFonts w:ascii="Times New Roman" w:hAnsi="Times New Roman"/>
          <w:sz w:val="24"/>
          <w:szCs w:val="24"/>
        </w:rPr>
        <w:t>может быть представлено в следующем виде: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0741A9">
        <w:rPr>
          <w:rFonts w:ascii="Times New Roman" w:hAnsi="Times New Roman"/>
          <w:sz w:val="24"/>
          <w:szCs w:val="24"/>
        </w:rPr>
        <w:t xml:space="preserve">сопровождаться инструкцией Банка-гаранта по системе </w:t>
      </w:r>
      <w:r w:rsidRPr="000741A9">
        <w:rPr>
          <w:rFonts w:ascii="Times New Roman" w:hAnsi="Times New Roman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z w:val="24"/>
          <w:szCs w:val="24"/>
        </w:rPr>
        <w:t xml:space="preserve"> в банк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Покупателя об </w:t>
      </w:r>
      <w:proofErr w:type="spellStart"/>
      <w:r w:rsidRPr="000741A9">
        <w:rPr>
          <w:rFonts w:ascii="Times New Roman" w:hAnsi="Times New Roman"/>
          <w:spacing w:val="-1"/>
          <w:sz w:val="24"/>
          <w:szCs w:val="24"/>
        </w:rPr>
        <w:t>авизовании</w:t>
      </w:r>
      <w:proofErr w:type="spellEnd"/>
      <w:r w:rsidRPr="000741A9">
        <w:rPr>
          <w:rFonts w:ascii="Times New Roman" w:hAnsi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0741A9">
        <w:rPr>
          <w:rFonts w:ascii="Times New Roman" w:hAnsi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0741A9">
        <w:rPr>
          <w:rFonts w:ascii="Times New Roman" w:hAnsi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pacing w:val="-1"/>
          <w:sz w:val="24"/>
          <w:szCs w:val="24"/>
        </w:rPr>
        <w:t xml:space="preserve">Гарантии, переданной по системе </w:t>
      </w:r>
      <w:r w:rsidRPr="000741A9">
        <w:rPr>
          <w:rFonts w:ascii="Times New Roman" w:hAnsi="Times New Roman"/>
          <w:spacing w:val="-1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 в банк Покупателя, с </w:t>
      </w:r>
      <w:r w:rsidRPr="000741A9">
        <w:rPr>
          <w:rFonts w:ascii="Times New Roman" w:hAnsi="Times New Roman"/>
          <w:sz w:val="24"/>
          <w:szCs w:val="24"/>
        </w:rPr>
        <w:t xml:space="preserve">инструкцией авизовать данную гарантию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Покупателю</w:t>
      </w:r>
      <w:r w:rsidRPr="000741A9">
        <w:rPr>
          <w:rFonts w:ascii="Times New Roman" w:hAnsi="Times New Roman"/>
          <w:sz w:val="24"/>
          <w:szCs w:val="24"/>
        </w:rPr>
        <w:t xml:space="preserve">. При данном виде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0741A9">
        <w:rPr>
          <w:rFonts w:ascii="Times New Roman" w:hAnsi="Times New Roman"/>
          <w:sz w:val="24"/>
          <w:szCs w:val="24"/>
        </w:rPr>
        <w:t>гарантию, считаются подтвержденными.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Договора поручительства с подписью уполномоченного лица Поручителя и печатью Поручителя или независимой гарантии (за исключением банковской гарантии).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lastRenderedPageBreak/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отсутствии указанных в настоящем пункте документов обеспечение не принимается.</w:t>
      </w:r>
    </w:p>
    <w:p w:rsidR="007A2118" w:rsidRPr="000741A9" w:rsidRDefault="007A2118" w:rsidP="007A2118">
      <w:pPr>
        <w:pStyle w:val="1"/>
        <w:numPr>
          <w:ilvl w:val="0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/>
        </w:rPr>
        <w:t xml:space="preserve"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</w:t>
      </w:r>
      <w:r w:rsidRPr="000741A9">
        <w:rPr>
          <w:rFonts w:ascii="Times New Roman" w:hAnsi="Times New Roman"/>
        </w:rPr>
        <w:lastRenderedPageBreak/>
        <w:t>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6" w:history="1">
        <w:r w:rsidRPr="000741A9">
          <w:rPr>
            <w:rStyle w:val="a4"/>
            <w:rFonts w:ascii="Times New Roman" w:hAnsi="Times New Roman" w:cs="Times New Roman"/>
          </w:rPr>
          <w:t>www.cbr.ru</w:t>
        </w:r>
      </w:hyperlink>
      <w:r w:rsidRPr="000741A9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0741A9" w:rsidRDefault="007A2118" w:rsidP="007A2118">
      <w:pPr>
        <w:tabs>
          <w:tab w:val="left" w:pos="1134"/>
        </w:tabs>
        <w:spacing w:line="276" w:lineRule="auto"/>
        <w:ind w:left="-142" w:firstLine="851"/>
        <w:jc w:val="both"/>
        <w:rPr>
          <w:kern w:val="28"/>
        </w:rPr>
      </w:pPr>
      <w:r w:rsidRPr="000741A9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– на уровне не ниже «B-» по шкале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 и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не ниже «B3» по шкале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7" w:history="1">
        <w:r w:rsidRPr="000741A9">
          <w:rPr>
            <w:rStyle w:val="a4"/>
          </w:rPr>
          <w:t>www.cbr.ru</w:t>
        </w:r>
      </w:hyperlink>
      <w:r w:rsidRPr="000741A9">
        <w:t xml:space="preserve"> (для банков-резидентов Российской Федерации).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kern w:val="28"/>
          <w:sz w:val="24"/>
          <w:szCs w:val="24"/>
        </w:rPr>
        <w:t xml:space="preserve">Основанием для отказа в приеме гарантии банка, соответствующего критериям, указанным в п.17.4 и 17.4.1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0741A9">
        <w:rPr>
          <w:rFonts w:ascii="Times New Roman" w:hAnsi="Times New Roman"/>
          <w:sz w:val="24"/>
          <w:szCs w:val="24"/>
        </w:rPr>
        <w:t>www.cbr.ru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– для банков-резидентов Российской Федерации). 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При этом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a"/>
        <w:numPr>
          <w:ilvl w:val="0"/>
          <w:numId w:val="0"/>
        </w:numPr>
        <w:tabs>
          <w:tab w:val="clear" w:pos="709"/>
        </w:tabs>
        <w:spacing w:line="276" w:lineRule="auto"/>
        <w:ind w:left="-142" w:firstLine="851"/>
        <w:rPr>
          <w:rFonts w:ascii="Times New Roman" w:hAnsi="Times New Roman"/>
        </w:rPr>
      </w:pPr>
      <w:r w:rsidRPr="000741A9">
        <w:rPr>
          <w:rFonts w:ascii="Times New Roman" w:hAnsi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8" w:history="1">
        <w:r w:rsidRPr="000741A9">
          <w:rPr>
            <w:rStyle w:val="a4"/>
            <w:rFonts w:ascii="Times New Roman" w:hAnsi="Times New Roman"/>
          </w:rPr>
          <w:t>www.standartandpoors.com</w:t>
        </w:r>
      </w:hyperlink>
      <w:r w:rsidRPr="000741A9">
        <w:rPr>
          <w:rFonts w:ascii="Times New Roman" w:hAnsi="Times New Roman"/>
        </w:rPr>
        <w:t xml:space="preserve">),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9" w:history="1">
        <w:r w:rsidRPr="000741A9">
          <w:rPr>
            <w:rStyle w:val="a4"/>
            <w:rFonts w:ascii="Times New Roman" w:hAnsi="Times New Roman"/>
          </w:rPr>
          <w:t>www.moodys.com</w:t>
        </w:r>
      </w:hyperlink>
      <w:r w:rsidRPr="000741A9">
        <w:rPr>
          <w:rFonts w:ascii="Times New Roman" w:hAnsi="Times New Roman"/>
        </w:rPr>
        <w:t xml:space="preserve">) или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10" w:history="1">
        <w:r w:rsidRPr="000741A9">
          <w:rPr>
            <w:rStyle w:val="a4"/>
            <w:rFonts w:ascii="Times New Roman" w:hAnsi="Times New Roman"/>
          </w:rPr>
          <w:t>www.fitchratings.com</w:t>
        </w:r>
      </w:hyperlink>
      <w:r w:rsidRPr="000741A9">
        <w:rPr>
          <w:rFonts w:ascii="Times New Roman" w:hAnsi="Times New Roman"/>
        </w:rPr>
        <w:t xml:space="preserve">) на уровне суверенного кредитного рейтинга Российской Федерации, </w:t>
      </w:r>
      <w:r w:rsidRPr="000741A9">
        <w:rPr>
          <w:rFonts w:ascii="Times New Roman" w:hAnsi="Times New Roman"/>
        </w:rPr>
        <w:lastRenderedPageBreak/>
        <w:t>присвоенного по международной шкале соответствующего агентства (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  <w:lang w:eastAsia="ja-JP"/>
        </w:rPr>
        <w:t xml:space="preserve"> При этом</w:t>
      </w:r>
      <w:r w:rsidRPr="000741A9">
        <w:rPr>
          <w:rFonts w:ascii="Times New Roman" w:hAnsi="Times New Roman" w:cs="Times New Roman"/>
        </w:rPr>
        <w:t xml:space="preserve">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  <w:lang w:eastAsia="ja-JP"/>
        </w:rPr>
      </w:pPr>
      <w:r w:rsidRPr="000741A9">
        <w:rPr>
          <w:rFonts w:ascii="Times New Roman" w:hAnsi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договора – обеспечивает основные обязательства по договору (поставку товаров, выполнение работ, оказание услуг).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возврата аванса – обеспечивает возврат аванса, перечисляемого </w:t>
      </w:r>
      <w:r>
        <w:rPr>
          <w:noProof/>
        </w:rPr>
        <w:t>Покупателем Поставщику</w:t>
      </w:r>
      <w:r w:rsidRPr="000741A9">
        <w:rPr>
          <w:noProof/>
        </w:rPr>
        <w:t xml:space="preserve">, в случае неисполнения последним обязательства по возврату аванса согласно договору.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гарантийных обязательств – обеспечивает исполнение гарантийных обязательств </w:t>
      </w:r>
      <w:r>
        <w:rPr>
          <w:noProof/>
        </w:rPr>
        <w:t>Поставщика,</w:t>
      </w:r>
      <w:r w:rsidRPr="000741A9">
        <w:rPr>
          <w:noProof/>
        </w:rPr>
        <w:t xml:space="preserve"> установленных в Договоре.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в случае расторжения Договора);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</w:t>
      </w:r>
      <w:r w:rsidRPr="000741A9">
        <w:rPr>
          <w:rFonts w:ascii="Times New Roman" w:hAnsi="Times New Roman"/>
          <w:sz w:val="24"/>
          <w:szCs w:val="24"/>
        </w:rPr>
        <w:lastRenderedPageBreak/>
        <w:t>арбитражного суда о взыскании денежных средств с Поставщика, вынесенного в пользу Покупателя;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10 (десяти)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</w:t>
      </w:r>
      <w:r>
        <w:rPr>
          <w:rFonts w:ascii="Times New Roman" w:hAnsi="Times New Roman"/>
          <w:sz w:val="24"/>
          <w:szCs w:val="24"/>
        </w:rPr>
        <w:t>редмет договора, цену 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Для истребования суммы обеспечения по банковской гарантии/договору поручительства </w:t>
      </w:r>
      <w:r w:rsidRPr="000741A9">
        <w:rPr>
          <w:spacing w:val="-1"/>
        </w:rPr>
        <w:t>Покупатель</w:t>
      </w:r>
      <w:r w:rsidRPr="000741A9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Банк/поручитель, выдавший банковскую гарантию/договор поручительства должны выплатить </w:t>
      </w:r>
      <w:r w:rsidRPr="000741A9">
        <w:rPr>
          <w:spacing w:val="-1"/>
        </w:rPr>
        <w:t>Покупателю</w:t>
      </w:r>
      <w:r w:rsidRPr="000741A9">
        <w:t xml:space="preserve"> обеспечение не позднее 10 рабочих дней с даты получения соответствующего требования.</w:t>
      </w:r>
    </w:p>
    <w:p w:rsidR="007A2118" w:rsidRPr="000741A9" w:rsidRDefault="007A2118" w:rsidP="007A2118">
      <w:pPr>
        <w:pStyle w:val="a5"/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Покупатель </w:t>
      </w:r>
      <w:r w:rsidRPr="000741A9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80EB1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0EB1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6F789B" w:rsidRDefault="007A2118" w:rsidP="007A2118">
      <w:pPr>
        <w:pStyle w:val="2"/>
        <w:widowControl w:val="0"/>
        <w:numPr>
          <w:ilvl w:val="0"/>
          <w:numId w:val="2"/>
        </w:numPr>
        <w:suppressAutoHyphens w:val="0"/>
        <w:spacing w:before="0" w:after="0" w:line="276" w:lineRule="auto"/>
        <w:ind w:left="-142" w:firstLine="851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0741A9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обеспечения обязательства по оплате переносятся на срок, соразмерный такой просрочке).</w:t>
      </w:r>
    </w:p>
    <w:p w:rsidR="007A2118" w:rsidRPr="000741A9" w:rsidRDefault="007A2118" w:rsidP="007A2118">
      <w:pPr>
        <w:pStyle w:val="21"/>
        <w:numPr>
          <w:ilvl w:val="0"/>
          <w:numId w:val="2"/>
        </w:numPr>
        <w:tabs>
          <w:tab w:val="clear" w:pos="1559"/>
        </w:tabs>
        <w:spacing w:after="0" w:line="276" w:lineRule="auto"/>
        <w:ind w:left="-142" w:firstLine="85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741A9">
        <w:rPr>
          <w:rFonts w:ascii="Times New Roman" w:hAnsi="Times New Roman"/>
          <w:sz w:val="24"/>
          <w:szCs w:val="24"/>
          <w:lang w:val="ru-RU" w:eastAsia="ru-RU"/>
        </w:rPr>
        <w:t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и Поставщиком такого требования </w:t>
      </w:r>
      <w:r w:rsidRPr="00980EB1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p w:rsidR="007A2118" w:rsidRDefault="007A2118" w:rsidP="007A2118">
      <w:pPr>
        <w:spacing w:line="276" w:lineRule="auto"/>
      </w:pPr>
    </w:p>
    <w:p w:rsidR="002C6C47" w:rsidRDefault="002C6C47" w:rsidP="002C6C47">
      <w:pPr>
        <w:autoSpaceDE w:val="0"/>
        <w:autoSpaceDN w:val="0"/>
        <w:adjustRightInd w:val="0"/>
        <w:jc w:val="both"/>
      </w:pPr>
    </w:p>
    <w:p w:rsidR="002C6C47" w:rsidRPr="00C86068" w:rsidRDefault="002C6C47" w:rsidP="002C6C47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3E5633" w:rsidTr="00100E26">
        <w:tc>
          <w:tcPr>
            <w:tcW w:w="4672" w:type="dxa"/>
          </w:tcPr>
          <w:p w:rsidR="002C6C47" w:rsidRPr="003E5633" w:rsidRDefault="002C6C47" w:rsidP="00100E26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2C6C47" w:rsidRDefault="002C6C47" w:rsidP="00100E26">
            <w:pPr>
              <w:rPr>
                <w:b/>
                <w:lang w:val="ru-RU"/>
              </w:rPr>
            </w:pPr>
            <w:r>
              <w:rPr>
                <w:b/>
              </w:rPr>
              <w:t>УТВЕРЖДЕН</w:t>
            </w:r>
            <w:r>
              <w:rPr>
                <w:b/>
                <w:lang w:val="ru-RU"/>
              </w:rPr>
              <w:t>Ы</w:t>
            </w:r>
          </w:p>
        </w:tc>
      </w:tr>
    </w:tbl>
    <w:p w:rsidR="002C6C47" w:rsidRPr="003E5633" w:rsidRDefault="002C6C47" w:rsidP="002C6C47">
      <w:pPr>
        <w:rPr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D50" w:rsidRPr="007C56C5" w:rsidTr="00352D82">
        <w:tc>
          <w:tcPr>
            <w:tcW w:w="4672" w:type="dxa"/>
          </w:tcPr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BUYER / </w:t>
            </w:r>
            <w:r w:rsidRPr="003E5633">
              <w:rPr>
                <w:b/>
              </w:rPr>
              <w:t>ПОКУПАТЕЛЬ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ab/>
            </w:r>
          </w:p>
          <w:p w:rsidR="007A5D50" w:rsidRPr="003E5633" w:rsidRDefault="007A5D50" w:rsidP="00352D82">
            <w:pPr>
              <w:rPr>
                <w:b/>
              </w:rPr>
            </w:pPr>
            <w:r w:rsidRPr="003E5633">
              <w:rPr>
                <w:b/>
                <w:lang w:val="en-US"/>
              </w:rPr>
              <w:t>_________________ /</w:t>
            </w:r>
            <w:r w:rsidRPr="003E5633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>
              <w:rPr>
                <w:b/>
                <w:lang w:val="en-US"/>
              </w:rPr>
              <w:t xml:space="preserve">Albina </w:t>
            </w:r>
            <w:proofErr w:type="spellStart"/>
            <w:r>
              <w:rPr>
                <w:b/>
                <w:lang w:val="en-US"/>
              </w:rPr>
              <w:t>Burnatseva</w:t>
            </w:r>
            <w:proofErr w:type="spellEnd"/>
            <w:r w:rsidRPr="003E5633">
              <w:rPr>
                <w:b/>
                <w:lang w:val="en-US"/>
              </w:rPr>
              <w:t xml:space="preserve"> /</w:t>
            </w:r>
          </w:p>
          <w:p w:rsidR="007A5D50" w:rsidRPr="003E5633" w:rsidRDefault="007A5D50" w:rsidP="00352D82">
            <w:pPr>
              <w:pStyle w:val="ab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7A5D50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1124A7" w:rsidRDefault="007A5D50" w:rsidP="00352D82">
            <w:pPr>
              <w:rPr>
                <w:b/>
                <w:lang w:val="ru-RU"/>
              </w:rPr>
            </w:pPr>
            <w:r>
              <w:rPr>
                <w:b/>
                <w:lang w:val="en-US"/>
              </w:rPr>
              <w:t>_____________________ /</w:t>
            </w:r>
            <w:r w:rsidR="007C56C5">
              <w:rPr>
                <w:b/>
                <w:lang w:val="en-US"/>
              </w:rPr>
              <w:t xml:space="preserve"> </w:t>
            </w:r>
            <w:r w:rsidR="001124A7">
              <w:rPr>
                <w:b/>
                <w:lang w:val="ru-RU"/>
              </w:rPr>
              <w:t>____________</w:t>
            </w:r>
            <w:bookmarkStart w:id="0" w:name="_GoBack"/>
            <w:bookmarkEnd w:id="0"/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7A5D50" w:rsidRPr="003E5633" w:rsidRDefault="007A5D50" w:rsidP="007A5D50">
      <w:pPr>
        <w:rPr>
          <w:lang w:val="en-US"/>
        </w:rPr>
      </w:pPr>
    </w:p>
    <w:p w:rsidR="00B436E2" w:rsidRPr="007A5D50" w:rsidRDefault="00B436E2" w:rsidP="007A2118">
      <w:pPr>
        <w:rPr>
          <w:lang w:val="en-US"/>
        </w:rPr>
      </w:pPr>
    </w:p>
    <w:sectPr w:rsidR="00B436E2" w:rsidRPr="007A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1124A7"/>
    <w:rsid w:val="002C6C47"/>
    <w:rsid w:val="002F47CC"/>
    <w:rsid w:val="007A2118"/>
    <w:rsid w:val="007A5D50"/>
    <w:rsid w:val="007C56C5"/>
    <w:rsid w:val="00B436E2"/>
    <w:rsid w:val="00C86068"/>
    <w:rsid w:val="00C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1347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andpoor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osatom.ru/vendors" TargetMode="External"/><Relationship Id="rId10" Type="http://schemas.openxmlformats.org/officeDocument/2006/relationships/hyperlink" Target="http://www.fitchrating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ody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2464</Words>
  <Characters>14051</Characters>
  <Application>Microsoft Office Word</Application>
  <DocSecurity>0</DocSecurity>
  <Lines>117</Lines>
  <Paragraphs>32</Paragraphs>
  <ScaleCrop>false</ScaleCrop>
  <Company/>
  <LinksUpToDate>false</LinksUpToDate>
  <CharactersWithSpaces>16483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8</cp:revision>
  <dcterms:created xsi:type="dcterms:W3CDTF">2022-05-31T09:19:00Z</dcterms:created>
  <dcterms:modified xsi:type="dcterms:W3CDTF">2022-08-25T06:43:00Z</dcterms:modified>
</cp:coreProperties>
</file>